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0EE3" w14:textId="77777777" w:rsidR="003B5A1D" w:rsidRDefault="003B5A1D" w:rsidP="003B5A1D">
      <w:pPr>
        <w:jc w:val="both"/>
        <w:rPr>
          <w:b/>
          <w:bCs/>
        </w:rPr>
      </w:pPr>
      <w:r w:rsidRPr="5BECA4BA">
        <w:rPr>
          <w:b/>
          <w:bCs/>
        </w:rPr>
        <w:t>Wij zoeken landmeters die het verschil zien</w:t>
      </w:r>
    </w:p>
    <w:p w14:paraId="039C09F6" w14:textId="77777777" w:rsidR="003B5A1D" w:rsidRDefault="003B5A1D" w:rsidP="003B5A1D">
      <w:pPr>
        <w:spacing w:before="240" w:after="240"/>
        <w:jc w:val="both"/>
        <w:rPr>
          <w:color w:val="000000" w:themeColor="text1"/>
        </w:rPr>
      </w:pPr>
      <w:r w:rsidRPr="23C766FF">
        <w:rPr>
          <w:color w:val="000000" w:themeColor="text1"/>
        </w:rPr>
        <w:t>U kent het. U doet uw opmeting, komt terug op kantoor, en legt uw terreingegevens naast de Basiskaart Vlaanderen</w:t>
      </w:r>
      <w:r>
        <w:rPr>
          <w:color w:val="000000" w:themeColor="text1"/>
        </w:rPr>
        <w:t xml:space="preserve"> (GRB)</w:t>
      </w:r>
      <w:r w:rsidRPr="23C766FF">
        <w:rPr>
          <w:color w:val="000000" w:themeColor="text1"/>
        </w:rPr>
        <w:t>. En dan ziet u het: een nieuwe constructie die er niet staat. Een toegangsweg die anders loopt. Een verkaveling die verder gevorderd is dan de kaart aangeeft.</w:t>
      </w:r>
    </w:p>
    <w:p w14:paraId="1436E0A3" w14:textId="77777777" w:rsidR="003B5A1D" w:rsidRDefault="003B5A1D" w:rsidP="003B5A1D">
      <w:pPr>
        <w:jc w:val="both"/>
      </w:pPr>
      <w:r w:rsidRPr="5BECA4BA">
        <w:t>Maar wat doet u met dat verschil dat u net hebt opgemerkt?</w:t>
      </w:r>
    </w:p>
    <w:p w14:paraId="18547E85" w14:textId="77777777" w:rsidR="003B5A1D" w:rsidRDefault="003B5A1D" w:rsidP="003B5A1D">
      <w:pPr>
        <w:jc w:val="both"/>
      </w:pPr>
      <w:r w:rsidRPr="23C766FF">
        <w:rPr>
          <w:b/>
          <w:bCs/>
        </w:rPr>
        <w:t>Digitaal Vlaanderen heeft uw hulp nodig</w:t>
      </w:r>
    </w:p>
    <w:p w14:paraId="7C867BB8" w14:textId="77777777" w:rsidR="003B5A1D" w:rsidRDefault="003B5A1D" w:rsidP="003B5A1D">
      <w:pPr>
        <w:spacing w:before="240" w:after="240"/>
        <w:jc w:val="both"/>
        <w:rPr>
          <w:color w:val="000000" w:themeColor="text1"/>
        </w:rPr>
      </w:pPr>
      <w:r w:rsidRPr="23C766FF">
        <w:rPr>
          <w:color w:val="000000" w:themeColor="text1"/>
        </w:rPr>
        <w:t>"Onze missie is om de Basiskaart elke dag up-to-date te houden. Maar dat kunnen we niet alleen”, zegt Hendrik Van Hemelryck, GRB-expert van Digitaal Vlaanderen. “We hebben daar bij de hulp van alle landmeters nodig.”</w:t>
      </w:r>
    </w:p>
    <w:p w14:paraId="4E454604" w14:textId="77777777" w:rsidR="003B5A1D" w:rsidRDefault="003B5A1D" w:rsidP="003B5A1D">
      <w:pPr>
        <w:jc w:val="both"/>
      </w:pPr>
      <w:r>
        <w:t>Digitaal Vlaanderen werkt de Basiskaart voortdurend bij via gemeentelijke meldingen, luchtfoto's en systematische terreinopmetingen. Maar professionals zoals u zijn een belangrijke bron om de Basiskaart mee up-to-date te houden.</w:t>
      </w:r>
    </w:p>
    <w:p w14:paraId="529BF12D" w14:textId="77777777" w:rsidR="003B5A1D" w:rsidRDefault="003B5A1D" w:rsidP="003B5A1D">
      <w:pPr>
        <w:jc w:val="both"/>
        <w:rPr>
          <w:b/>
          <w:bCs/>
        </w:rPr>
      </w:pPr>
      <w:r w:rsidRPr="5BECA4BA">
        <w:rPr>
          <w:b/>
          <w:bCs/>
        </w:rPr>
        <w:t>In 2 minuten maakt u het verschil</w:t>
      </w:r>
    </w:p>
    <w:p w14:paraId="43803080" w14:textId="77777777" w:rsidR="003B5A1D" w:rsidRDefault="003B5A1D" w:rsidP="003B5A1D">
      <w:pPr>
        <w:spacing w:before="240" w:after="240"/>
        <w:jc w:val="both"/>
      </w:pPr>
      <w:r w:rsidRPr="5BECA4BA">
        <w:t>Uw bijdrage is veel waard, ook voor uzelf:</w:t>
      </w:r>
    </w:p>
    <w:p w14:paraId="27D18095" w14:textId="77777777" w:rsidR="003B5A1D" w:rsidRDefault="003B5A1D" w:rsidP="003B5A1D">
      <w:pPr>
        <w:jc w:val="both"/>
      </w:pPr>
      <w:r w:rsidRPr="724052B4">
        <w:rPr>
          <w:b/>
          <w:bCs/>
        </w:rPr>
        <w:t>Voor uw eigen werking</w:t>
      </w:r>
      <w:r>
        <w:t>: Door vandaag te melden, werkt u in de toekomst met betrouwbaardere gegevens. Geen tijd meer verliezen aan het controleren van twijfelachtige informatie.</w:t>
      </w:r>
    </w:p>
    <w:p w14:paraId="2B3EA50E" w14:textId="77777777" w:rsidR="003B5A1D" w:rsidRDefault="003B5A1D" w:rsidP="003B5A1D">
      <w:pPr>
        <w:jc w:val="both"/>
      </w:pPr>
      <w:r w:rsidRPr="5BECA4BA">
        <w:rPr>
          <w:b/>
          <w:bCs/>
        </w:rPr>
        <w:t>Voor uw collega's</w:t>
      </w:r>
      <w:r w:rsidRPr="5BECA4BA">
        <w:t>: Uw melding komt ten goede aan alle landmeters die in dezelfde regio werken. Mensen die u misschien nooit zult ontmoeten, maar die wel baat hebben bij uw nauwkeurigheid.</w:t>
      </w:r>
    </w:p>
    <w:p w14:paraId="1D4EC428" w14:textId="77777777" w:rsidR="003B5A1D" w:rsidRDefault="003B5A1D" w:rsidP="003B5A1D">
      <w:pPr>
        <w:jc w:val="both"/>
      </w:pPr>
      <w:r w:rsidRPr="5BECA4BA">
        <w:rPr>
          <w:b/>
          <w:bCs/>
        </w:rPr>
        <w:t>Voor uw vakgebied</w:t>
      </w:r>
      <w:r w:rsidRPr="5BECA4BA">
        <w:t>: U helpt een authentieke gegevensbron verbeteren waar de hele sector op vertrouwt. Een kleine investering van 2 minuten die een groot verschil maakt voor duizenden professionals.</w:t>
      </w:r>
    </w:p>
    <w:p w14:paraId="71C8039A" w14:textId="77777777" w:rsidR="003B5A1D" w:rsidRDefault="003B5A1D" w:rsidP="003B5A1D">
      <w:pPr>
        <w:jc w:val="both"/>
        <w:rPr>
          <w:b/>
          <w:bCs/>
        </w:rPr>
      </w:pPr>
      <w:r w:rsidRPr="5BECA4BA">
        <w:rPr>
          <w:b/>
          <w:bCs/>
        </w:rPr>
        <w:t>Van waarneming naar actie: zo simpel is het</w:t>
      </w:r>
    </w:p>
    <w:p w14:paraId="213F1951" w14:textId="77777777" w:rsidR="003B5A1D" w:rsidRDefault="003B5A1D" w:rsidP="003B5A1D">
      <w:pPr>
        <w:spacing w:before="240" w:after="240"/>
        <w:jc w:val="both"/>
      </w:pPr>
      <w:r w:rsidRPr="5BECA4BA">
        <w:t>Een melding doen kost letterlijk minder tijd dan een koffie zetten</w:t>
      </w:r>
      <w:r>
        <w:t>. Er zijn twee mogelijkheden.</w:t>
      </w:r>
    </w:p>
    <w:p w14:paraId="0CBB0156" w14:textId="77777777" w:rsidR="003B5A1D" w:rsidRDefault="003B5A1D" w:rsidP="003B5A1D">
      <w:pPr>
        <w:jc w:val="both"/>
      </w:pPr>
      <w:r>
        <w:t xml:space="preserve">Via het </w:t>
      </w:r>
      <w:hyperlink r:id="rId5" w:history="1">
        <w:r w:rsidRPr="00CB1BCE">
          <w:rPr>
            <w:rStyle w:val="Hyperlink"/>
          </w:rPr>
          <w:t>GRB-meldingssysteem</w:t>
        </w:r>
      </w:hyperlink>
      <w:r>
        <w:t xml:space="preserve">. </w:t>
      </w:r>
    </w:p>
    <w:p w14:paraId="7D2EE999" w14:textId="77777777" w:rsidR="003B5A1D" w:rsidRDefault="003B5A1D" w:rsidP="003B5A1D">
      <w:pPr>
        <w:spacing w:before="240" w:after="240"/>
        <w:jc w:val="both"/>
      </w:pPr>
      <w:r>
        <w:t xml:space="preserve">Of meld het verschil via </w:t>
      </w:r>
      <w:hyperlink r:id="rId6">
        <w:r w:rsidRPr="5129E919">
          <w:rPr>
            <w:rStyle w:val="Hyperlink"/>
          </w:rPr>
          <w:t>geopunt.be.</w:t>
        </w:r>
      </w:hyperlink>
    </w:p>
    <w:p w14:paraId="0BC49CFA" w14:textId="77777777" w:rsidR="003B5A1D" w:rsidRDefault="003B5A1D" w:rsidP="003B5A1D">
      <w:pPr>
        <w:pStyle w:val="Lijstalinea"/>
        <w:numPr>
          <w:ilvl w:val="0"/>
          <w:numId w:val="1"/>
        </w:numPr>
        <w:spacing w:after="0"/>
        <w:jc w:val="both"/>
        <w:rPr>
          <w:b/>
          <w:bCs/>
        </w:rPr>
      </w:pPr>
      <w:r w:rsidRPr="5BECA4BA">
        <w:rPr>
          <w:b/>
          <w:bCs/>
        </w:rPr>
        <w:t>Klik rechtsboven op 'Hulp nodig &gt; Meld een probleem met de kaart'</w:t>
      </w:r>
    </w:p>
    <w:p w14:paraId="10C6E92E" w14:textId="77777777" w:rsidR="003B5A1D" w:rsidRDefault="003B5A1D" w:rsidP="003B5A1D">
      <w:pPr>
        <w:pStyle w:val="Lijstalinea"/>
        <w:numPr>
          <w:ilvl w:val="0"/>
          <w:numId w:val="1"/>
        </w:numPr>
        <w:spacing w:after="0"/>
        <w:jc w:val="both"/>
        <w:rPr>
          <w:b/>
          <w:bCs/>
        </w:rPr>
      </w:pPr>
      <w:r w:rsidRPr="5BECA4BA">
        <w:rPr>
          <w:b/>
          <w:bCs/>
        </w:rPr>
        <w:t xml:space="preserve">Selecteer Type melding, </w:t>
      </w:r>
      <w:proofErr w:type="spellStart"/>
      <w:r w:rsidRPr="5BECA4BA">
        <w:rPr>
          <w:b/>
          <w:bCs/>
        </w:rPr>
        <w:t>Datalaag</w:t>
      </w:r>
      <w:proofErr w:type="spellEnd"/>
      <w:r w:rsidRPr="5BECA4BA">
        <w:rPr>
          <w:b/>
          <w:bCs/>
        </w:rPr>
        <w:t xml:space="preserve"> en Onderwerp</w:t>
      </w:r>
    </w:p>
    <w:p w14:paraId="39EC52B1" w14:textId="77777777" w:rsidR="003B5A1D" w:rsidRDefault="003B5A1D" w:rsidP="003B5A1D">
      <w:pPr>
        <w:pStyle w:val="Lijstalinea"/>
        <w:numPr>
          <w:ilvl w:val="0"/>
          <w:numId w:val="1"/>
        </w:numPr>
        <w:spacing w:after="0"/>
        <w:jc w:val="both"/>
        <w:rPr>
          <w:b/>
          <w:bCs/>
        </w:rPr>
      </w:pPr>
      <w:r w:rsidRPr="5BECA4BA">
        <w:rPr>
          <w:b/>
          <w:bCs/>
        </w:rPr>
        <w:t>Beschrijf kort wat u hebt opgemerkt</w:t>
      </w:r>
    </w:p>
    <w:p w14:paraId="3A2D26FE" w14:textId="77777777" w:rsidR="003B5A1D" w:rsidRDefault="003B5A1D" w:rsidP="003B5A1D">
      <w:pPr>
        <w:spacing w:before="240" w:after="240"/>
        <w:jc w:val="both"/>
        <w:rPr>
          <w:color w:val="000000" w:themeColor="text1"/>
        </w:rPr>
      </w:pPr>
      <w:r w:rsidRPr="724052B4">
        <w:rPr>
          <w:color w:val="000000" w:themeColor="text1"/>
        </w:rPr>
        <w:lastRenderedPageBreak/>
        <w:t>"Dan controleren we de gegevens en passen we aan indien nodig", zegt Van Hemelryck. Binnen twee werkdagen wordt uw melding gecontroleerd. Bij een gevalideerde melding wordt de kaart bijgewerkt volgens de actualiteitsvereisten.</w:t>
      </w:r>
    </w:p>
    <w:p w14:paraId="713DBE2E" w14:textId="77777777" w:rsidR="003B5A1D" w:rsidRDefault="003B5A1D" w:rsidP="003B5A1D">
      <w:pPr>
        <w:spacing w:before="240" w:after="240"/>
        <w:jc w:val="both"/>
        <w:rPr>
          <w:b/>
          <w:color w:val="000000" w:themeColor="text1"/>
        </w:rPr>
      </w:pPr>
      <w:r w:rsidRPr="08C58617">
        <w:rPr>
          <w:b/>
          <w:color w:val="000000" w:themeColor="text1"/>
        </w:rPr>
        <w:t xml:space="preserve">Meer info over </w:t>
      </w:r>
      <w:hyperlink r:id="rId7" w:history="1">
        <w:r>
          <w:rPr>
            <w:rStyle w:val="Hyperlink"/>
            <w:b/>
          </w:rPr>
          <w:t>Basiskaart Vlaanderen</w:t>
        </w:r>
      </w:hyperlink>
    </w:p>
    <w:p w14:paraId="68B5D7BB" w14:textId="77777777" w:rsidR="003B5A1D" w:rsidRPr="003B5A1D" w:rsidRDefault="003B5A1D" w:rsidP="003B5A1D">
      <w:pPr>
        <w:spacing w:before="240" w:after="240"/>
        <w:jc w:val="both"/>
        <w:rPr>
          <w:b/>
          <w:color w:val="000000" w:themeColor="text1"/>
        </w:rPr>
      </w:pPr>
      <w:r>
        <w:rPr>
          <w:b/>
          <w:color w:val="000000" w:themeColor="text1"/>
        </w:rPr>
        <w:t xml:space="preserve">Meer info over </w:t>
      </w:r>
      <w:hyperlink r:id="rId8" w:history="1">
        <w:r w:rsidRPr="009B4ADE">
          <w:rPr>
            <w:rStyle w:val="Hyperlink"/>
            <w:b/>
          </w:rPr>
          <w:t>meldingen op de Basisk</w:t>
        </w:r>
        <w:r w:rsidRPr="009B4ADE">
          <w:rPr>
            <w:rStyle w:val="Hyperlink"/>
            <w:b/>
          </w:rPr>
          <w:t>aart Vlaanderen (GRB)</w:t>
        </w:r>
      </w:hyperlink>
    </w:p>
    <w:tbl>
      <w:tblPr>
        <w:tblStyle w:val="Tabelraster"/>
        <w:tblW w:w="0" w:type="auto"/>
        <w:tblLook w:val="06A0" w:firstRow="1" w:lastRow="0" w:firstColumn="1" w:lastColumn="0" w:noHBand="1" w:noVBand="1"/>
      </w:tblPr>
      <w:tblGrid>
        <w:gridCol w:w="9060"/>
      </w:tblGrid>
      <w:tr w:rsidR="003B5A1D" w14:paraId="1BB716D5" w14:textId="77777777" w:rsidTr="00027077">
        <w:trPr>
          <w:trHeight w:val="300"/>
        </w:trPr>
        <w:tc>
          <w:tcPr>
            <w:tcW w:w="9060" w:type="dxa"/>
          </w:tcPr>
          <w:p w14:paraId="232205DD" w14:textId="77777777" w:rsidR="003B5A1D" w:rsidRDefault="003B5A1D" w:rsidP="00027077">
            <w:pPr>
              <w:jc w:val="both"/>
              <w:rPr>
                <w:b/>
                <w:bCs/>
              </w:rPr>
            </w:pPr>
            <w:r w:rsidRPr="23C766FF">
              <w:rPr>
                <w:b/>
                <w:bCs/>
              </w:rPr>
              <w:t>Vertel over uw ervaring met de Basiskaart</w:t>
            </w:r>
          </w:p>
          <w:p w14:paraId="6B47BC75" w14:textId="77777777" w:rsidR="003B5A1D" w:rsidRDefault="003B5A1D" w:rsidP="00027077">
            <w:pPr>
              <w:jc w:val="both"/>
            </w:pPr>
          </w:p>
          <w:p w14:paraId="3A15D827" w14:textId="77777777" w:rsidR="003B5A1D" w:rsidRDefault="003B5A1D" w:rsidP="00027077">
            <w:pPr>
              <w:jc w:val="both"/>
            </w:pPr>
            <w:r>
              <w:t xml:space="preserve">Wij zijn op zoek naar </w:t>
            </w:r>
            <w:r w:rsidRPr="23C766FF">
              <w:rPr>
                <w:b/>
                <w:bCs/>
              </w:rPr>
              <w:t xml:space="preserve">landmeters </w:t>
            </w:r>
            <w:r>
              <w:t xml:space="preserve">die willen vertellen over hun ervaring met de Basiskaart. Wat loopt goed? Wat kan beter? Geef ons een seintje via </w:t>
            </w:r>
            <w:hyperlink r:id="rId9">
              <w:r w:rsidRPr="23C766FF">
                <w:rPr>
                  <w:rStyle w:val="Hyperlink"/>
                </w:rPr>
                <w:t>digitaal.vlaanderen@vlaanderen.be</w:t>
              </w:r>
            </w:hyperlink>
            <w:r>
              <w:t xml:space="preserve"> en we nemen contact met u op.</w:t>
            </w:r>
          </w:p>
          <w:p w14:paraId="73122F8D" w14:textId="77777777" w:rsidR="003B5A1D" w:rsidRDefault="003B5A1D" w:rsidP="00027077">
            <w:pPr>
              <w:jc w:val="both"/>
            </w:pPr>
          </w:p>
        </w:tc>
      </w:tr>
    </w:tbl>
    <w:p w14:paraId="59F39E5A" w14:textId="77777777" w:rsidR="003B5A1D" w:rsidRDefault="003B5A1D" w:rsidP="003B5A1D">
      <w:pPr>
        <w:spacing w:before="240" w:after="240"/>
        <w:jc w:val="both"/>
      </w:pPr>
    </w:p>
    <w:sectPr w:rsidR="003B5A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7EEF4"/>
    <w:multiLevelType w:val="hybridMultilevel"/>
    <w:tmpl w:val="3272BC0C"/>
    <w:lvl w:ilvl="0" w:tplc="C1BE0E02">
      <w:start w:val="1"/>
      <w:numFmt w:val="decimal"/>
      <w:lvlText w:val="%1."/>
      <w:lvlJc w:val="left"/>
      <w:pPr>
        <w:ind w:left="720" w:hanging="360"/>
      </w:pPr>
    </w:lvl>
    <w:lvl w:ilvl="1" w:tplc="C6622B82">
      <w:start w:val="1"/>
      <w:numFmt w:val="lowerLetter"/>
      <w:lvlText w:val="%2."/>
      <w:lvlJc w:val="left"/>
      <w:pPr>
        <w:ind w:left="1440" w:hanging="360"/>
      </w:pPr>
    </w:lvl>
    <w:lvl w:ilvl="2" w:tplc="6BDC65CA">
      <w:start w:val="1"/>
      <w:numFmt w:val="lowerRoman"/>
      <w:lvlText w:val="%3."/>
      <w:lvlJc w:val="right"/>
      <w:pPr>
        <w:ind w:left="2160" w:hanging="180"/>
      </w:pPr>
    </w:lvl>
    <w:lvl w:ilvl="3" w:tplc="7604D9A8">
      <w:start w:val="1"/>
      <w:numFmt w:val="decimal"/>
      <w:lvlText w:val="%4."/>
      <w:lvlJc w:val="left"/>
      <w:pPr>
        <w:ind w:left="2880" w:hanging="360"/>
      </w:pPr>
    </w:lvl>
    <w:lvl w:ilvl="4" w:tplc="88E649A0">
      <w:start w:val="1"/>
      <w:numFmt w:val="lowerLetter"/>
      <w:lvlText w:val="%5."/>
      <w:lvlJc w:val="left"/>
      <w:pPr>
        <w:ind w:left="3600" w:hanging="360"/>
      </w:pPr>
    </w:lvl>
    <w:lvl w:ilvl="5" w:tplc="D06A1656">
      <w:start w:val="1"/>
      <w:numFmt w:val="lowerRoman"/>
      <w:lvlText w:val="%6."/>
      <w:lvlJc w:val="right"/>
      <w:pPr>
        <w:ind w:left="4320" w:hanging="180"/>
      </w:pPr>
    </w:lvl>
    <w:lvl w:ilvl="6" w:tplc="68561606">
      <w:start w:val="1"/>
      <w:numFmt w:val="decimal"/>
      <w:lvlText w:val="%7."/>
      <w:lvlJc w:val="left"/>
      <w:pPr>
        <w:ind w:left="5040" w:hanging="360"/>
      </w:pPr>
    </w:lvl>
    <w:lvl w:ilvl="7" w:tplc="26828EC6">
      <w:start w:val="1"/>
      <w:numFmt w:val="lowerLetter"/>
      <w:lvlText w:val="%8."/>
      <w:lvlJc w:val="left"/>
      <w:pPr>
        <w:ind w:left="5760" w:hanging="360"/>
      </w:pPr>
    </w:lvl>
    <w:lvl w:ilvl="8" w:tplc="C17EB4CC">
      <w:start w:val="1"/>
      <w:numFmt w:val="lowerRoman"/>
      <w:lvlText w:val="%9."/>
      <w:lvlJc w:val="right"/>
      <w:pPr>
        <w:ind w:left="6480" w:hanging="180"/>
      </w:pPr>
    </w:lvl>
  </w:abstractNum>
  <w:num w:numId="1" w16cid:durableId="6422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D1"/>
    <w:rsid w:val="002A70C8"/>
    <w:rsid w:val="003B5A1D"/>
    <w:rsid w:val="00463DD1"/>
    <w:rsid w:val="006025D0"/>
    <w:rsid w:val="00624A42"/>
    <w:rsid w:val="00A57D7C"/>
    <w:rsid w:val="00AD7A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D87D"/>
  <w15:chartTrackingRefBased/>
  <w15:docId w15:val="{E2A9ACC3-F15D-4348-8F69-CDFD3A5A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5A1D"/>
    <w:rPr>
      <w:rFonts w:ascii="Georgia" w:eastAsia="Georgia" w:hAnsi="Georgia" w:cs="Georgia"/>
    </w:rPr>
  </w:style>
  <w:style w:type="paragraph" w:styleId="Kop1">
    <w:name w:val="heading 1"/>
    <w:basedOn w:val="Standaard"/>
    <w:next w:val="Standaard"/>
    <w:link w:val="Kop1Char"/>
    <w:uiPriority w:val="9"/>
    <w:qFormat/>
    <w:rsid w:val="00463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3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3D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3D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3D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3D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3D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3D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3D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3D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3D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3D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3D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3D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3D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3D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3D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3DD1"/>
    <w:rPr>
      <w:rFonts w:eastAsiaTheme="majorEastAsia" w:cstheme="majorBidi"/>
      <w:color w:val="272727" w:themeColor="text1" w:themeTint="D8"/>
    </w:rPr>
  </w:style>
  <w:style w:type="paragraph" w:styleId="Titel">
    <w:name w:val="Title"/>
    <w:basedOn w:val="Standaard"/>
    <w:next w:val="Standaard"/>
    <w:link w:val="TitelChar"/>
    <w:uiPriority w:val="10"/>
    <w:qFormat/>
    <w:rsid w:val="00463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3D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3D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3D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3D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3DD1"/>
    <w:rPr>
      <w:i/>
      <w:iCs/>
      <w:color w:val="404040" w:themeColor="text1" w:themeTint="BF"/>
    </w:rPr>
  </w:style>
  <w:style w:type="paragraph" w:styleId="Lijstalinea">
    <w:name w:val="List Paragraph"/>
    <w:basedOn w:val="Standaard"/>
    <w:uiPriority w:val="34"/>
    <w:qFormat/>
    <w:rsid w:val="00463DD1"/>
    <w:pPr>
      <w:ind w:left="720"/>
      <w:contextualSpacing/>
    </w:pPr>
  </w:style>
  <w:style w:type="character" w:styleId="Intensievebenadrukking">
    <w:name w:val="Intense Emphasis"/>
    <w:basedOn w:val="Standaardalinea-lettertype"/>
    <w:uiPriority w:val="21"/>
    <w:qFormat/>
    <w:rsid w:val="00463DD1"/>
    <w:rPr>
      <w:i/>
      <w:iCs/>
      <w:color w:val="0F4761" w:themeColor="accent1" w:themeShade="BF"/>
    </w:rPr>
  </w:style>
  <w:style w:type="paragraph" w:styleId="Duidelijkcitaat">
    <w:name w:val="Intense Quote"/>
    <w:basedOn w:val="Standaard"/>
    <w:next w:val="Standaard"/>
    <w:link w:val="DuidelijkcitaatChar"/>
    <w:uiPriority w:val="30"/>
    <w:qFormat/>
    <w:rsid w:val="00463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3DD1"/>
    <w:rPr>
      <w:i/>
      <w:iCs/>
      <w:color w:val="0F4761" w:themeColor="accent1" w:themeShade="BF"/>
    </w:rPr>
  </w:style>
  <w:style w:type="character" w:styleId="Intensieveverwijzing">
    <w:name w:val="Intense Reference"/>
    <w:basedOn w:val="Standaardalinea-lettertype"/>
    <w:uiPriority w:val="32"/>
    <w:qFormat/>
    <w:rsid w:val="00463DD1"/>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3B5A1D"/>
    <w:rPr>
      <w:sz w:val="16"/>
      <w:szCs w:val="16"/>
    </w:rPr>
  </w:style>
  <w:style w:type="paragraph" w:styleId="Tekstopmerking">
    <w:name w:val="annotation text"/>
    <w:basedOn w:val="Standaard"/>
    <w:link w:val="TekstopmerkingChar"/>
    <w:uiPriority w:val="99"/>
    <w:unhideWhenUsed/>
    <w:rsid w:val="003B5A1D"/>
    <w:pPr>
      <w:spacing w:line="240" w:lineRule="auto"/>
    </w:pPr>
    <w:rPr>
      <w:sz w:val="20"/>
      <w:szCs w:val="20"/>
    </w:rPr>
  </w:style>
  <w:style w:type="character" w:customStyle="1" w:styleId="TekstopmerkingChar">
    <w:name w:val="Tekst opmerking Char"/>
    <w:basedOn w:val="Standaardalinea-lettertype"/>
    <w:link w:val="Tekstopmerking"/>
    <w:uiPriority w:val="99"/>
    <w:rsid w:val="003B5A1D"/>
    <w:rPr>
      <w:rFonts w:ascii="Georgia" w:eastAsia="Georgia" w:hAnsi="Georgia" w:cs="Georgia"/>
      <w:sz w:val="20"/>
      <w:szCs w:val="20"/>
    </w:rPr>
  </w:style>
  <w:style w:type="character" w:styleId="Hyperlink">
    <w:name w:val="Hyperlink"/>
    <w:basedOn w:val="Standaardalinea-lettertype"/>
    <w:uiPriority w:val="99"/>
    <w:unhideWhenUsed/>
    <w:rsid w:val="003B5A1D"/>
    <w:rPr>
      <w:color w:val="467886"/>
      <w:u w:val="single"/>
    </w:rPr>
  </w:style>
  <w:style w:type="table" w:styleId="Tabelraster">
    <w:name w:val="Table Grid"/>
    <w:basedOn w:val="Standaardtabel"/>
    <w:uiPriority w:val="59"/>
    <w:rsid w:val="003B5A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aanderen.be/digitaal-vlaanderen/onze-diensten-en-platformen/basiskaart-vlaanderen-grb/fouten-wijzigingen-en-onvolledigheden-in-de-basiskaart-vlaanderen-grb-melden"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vlaanderen.be/digitaal-vlaanderen/onze-diensten-en-platformen/basiskaart-vlaanderen-grb"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opunt.be/" TargetMode="External"/><Relationship Id="rId11" Type="http://schemas.openxmlformats.org/officeDocument/2006/relationships/theme" Target="theme/theme1.xml"/><Relationship Id="rId5" Type="http://schemas.openxmlformats.org/officeDocument/2006/relationships/hyperlink" Target="https://datavalidatie.vlaanderen.be/aanmelden?app_name=Indienen%20van%20GRB%20terugmelding&amp;redirect_uri=https:%2F%2Fdatavalidatie.vlaanderen.be%2Fterugmeld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gitaal.vlaanderen@vlaanderen.be" TargetMode="Externa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C4507E10E0047A5670FF1E8A29DC2" ma:contentTypeVersion="10" ma:contentTypeDescription="Een nieuw document maken." ma:contentTypeScope="" ma:versionID="914227e13a76e94950759462da5b22ed">
  <xsd:schema xmlns:xsd="http://www.w3.org/2001/XMLSchema" xmlns:xs="http://www.w3.org/2001/XMLSchema" xmlns:p="http://schemas.microsoft.com/office/2006/metadata/properties" xmlns:ns2="1868069c-1a31-4f90-ab66-53d98686dcc7" xmlns:ns3="ac3a8901-6763-4b1c-be8a-607a5fff8882" targetNamespace="http://schemas.microsoft.com/office/2006/metadata/properties" ma:root="true" ma:fieldsID="3e2bdc70a5ba830bb231004bdd5bbff4" ns2:_="" ns3:_="">
    <xsd:import namespace="1868069c-1a31-4f90-ab66-53d98686dcc7"/>
    <xsd:import namespace="ac3a8901-6763-4b1c-be8a-607a5fff88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8069c-1a31-4f90-ab66-53d98686d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3a8901-6763-4b1c-be8a-607a5fff8882"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69C58-0A71-4111-92BF-F5E1F8849F89}"/>
</file>

<file path=customXml/itemProps2.xml><?xml version="1.0" encoding="utf-8"?>
<ds:datastoreItem xmlns:ds="http://schemas.openxmlformats.org/officeDocument/2006/customXml" ds:itemID="{75A82CB7-12C6-4C18-B533-F3B38950AC5D}"/>
</file>

<file path=customXml/itemProps3.xml><?xml version="1.0" encoding="utf-8"?>
<ds:datastoreItem xmlns:ds="http://schemas.openxmlformats.org/officeDocument/2006/customXml" ds:itemID="{B7DD8B3C-8AF5-44C8-9B63-5038F45CC13E}"/>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2555</Characters>
  <Application>Microsoft Office Word</Application>
  <DocSecurity>0</DocSecurity>
  <Lines>55</Lines>
  <Paragraphs>33</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Weghe Ilse</dc:creator>
  <cp:keywords/>
  <dc:description/>
  <cp:lastModifiedBy>Van den Weghe Ilse</cp:lastModifiedBy>
  <cp:revision>3</cp:revision>
  <dcterms:created xsi:type="dcterms:W3CDTF">2025-11-28T09:43:00Z</dcterms:created>
  <dcterms:modified xsi:type="dcterms:W3CDTF">2025-11-28T09:45:00Z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0x01010033EC4507E10E0047A5670FF1E8A29DC2</vt:lpwstr>
  </property>
</Properties>
</file>